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1EB" w:rsidRDefault="00FD41EB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E4F196" wp14:editId="1F14C90F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2181860" cy="723900"/>
            <wp:effectExtent l="0" t="0" r="8890" b="0"/>
            <wp:wrapThrough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hrough>
            <wp:docPr id="3" name="Рисунок 3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8BE" w:rsidRDefault="00A978BE" w:rsidP="00496A5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B366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.01.2024</w:t>
      </w: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978BE" w:rsidRDefault="00A978BE" w:rsidP="00496A5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602" w:rsidRPr="00392E3A" w:rsidRDefault="00B36602" w:rsidP="00A905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70C0"/>
          <w:sz w:val="26"/>
          <w:szCs w:val="26"/>
          <w:shd w:val="clear" w:color="auto" w:fill="FFFFFF"/>
        </w:rPr>
        <w:t>Изменения законодательства, которые необходимо знать дольщику</w:t>
      </w:r>
    </w:p>
    <w:p w:rsidR="00A25B94" w:rsidRPr="00392E3A" w:rsidRDefault="00A978BE" w:rsidP="00B36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Управление </w:t>
      </w:r>
      <w:proofErr w:type="spellStart"/>
      <w:r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Росреестра</w:t>
      </w:r>
      <w:proofErr w:type="spellEnd"/>
      <w:r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по Челябинской области </w:t>
      </w:r>
      <w:r w:rsidR="00B36602" w:rsidRPr="00392E3A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информирует о произошедших изменениях </w:t>
      </w:r>
      <w:r w:rsidR="00B36602" w:rsidRPr="00392E3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при передаче объекта долевого строительства участнику долевого строительства.</w:t>
      </w:r>
    </w:p>
    <w:p w:rsidR="00B36602" w:rsidRPr="00392E3A" w:rsidRDefault="00392E3A" w:rsidP="00B36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После получения разрешения на ввод дома в эксплуатацию дольщик и представитель застройщика должны осмотреть квартиру и подписать акт приема-передачи к договору долевого участия. Здесь есть некоторые изменения. 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конце прошлого года начало действовать Постановление Правительства РФ от 29.12.2023 № 2380 «Об установлении особенностей передачи объекта долевого строительства участнику долевого строительства». До 31 декабря 2024 года включительно устанавливаются особенности передачи объекта долевого строительства участнику долевого строительства.</w:t>
      </w:r>
    </w:p>
    <w:p w:rsidR="00B36602" w:rsidRPr="00392E3A" w:rsidRDefault="00B36602" w:rsidP="00B3660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Срок передачи объекта долевого строительства застройщиком и принятия его участником долевого строительства по соглашению сторон может быть изменен в отдельности от других объектов долевого строительства, входящих в состав того же многоквартирного дома, но не ранее чем после получения разрешения на ввод в эксплуатацию и без внесения изменений в проектную декларацию.</w:t>
      </w:r>
    </w:p>
    <w:p w:rsidR="00B36602" w:rsidRPr="00392E3A" w:rsidRDefault="00B36602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 обнаружении существенных нарушений требований к качеству объекта долевого строительства, подтвержденных актом осмотра, </w:t>
      </w:r>
      <w:r w:rsid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дольщик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вправе отказаться от подписания передаточных документов и предъявить требование о безвозмездном устранении выявленных недостатков либо отказаться от исполнения договора и предъявить требования о возврате денежных средств и уплате процентов.</w:t>
      </w:r>
      <w:r w:rsidR="00F33020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Требование о безвозмездном устранении выявленных недостатков должно быть удовлетворено застройщиком в срок не более 60 календарных дней со дня подписания передаточного акта, а в случае обнаружения существенных нарушений - в срок не более 60 календарных дней со дня составления акта осмотра с участием специалиста.</w:t>
      </w:r>
      <w:r w:rsidR="00F33020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Требования о соразмерном уменьшении цены договора или возмещении расходов участника долевого строительства на устранение выявленных недостатков подлежат удовлетворению застройщиком в течение 10 рабочих дней со дня их предъявления участником долевого строительства.</w:t>
      </w:r>
    </w:p>
    <w:p w:rsidR="00A90588" w:rsidRDefault="006A7FC6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Когда объект долевого строительства принят и акт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подписан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дольщик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может </w:t>
      </w:r>
      <w:r w:rsid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самостоятельно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оформить право собственности на долгожданную квартиру</w:t>
      </w:r>
      <w:r w:rsidR="00A90588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если эту обязанность не взял на себя застройщик</w:t>
      </w:r>
      <w:r w:rsid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 Для этого е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му 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необходимо обратиться в Росреестр за государственной регистрацией права собственности на квартиру. </w:t>
      </w:r>
    </w:p>
    <w:p w:rsidR="00B36602" w:rsidRPr="00392E3A" w:rsidRDefault="00A90588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B36602"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В настоящее время законодательство предоставило застройщику возможность за дольщика в электронном виде сдать документы на регистрацию права собственности</w:t>
      </w:r>
      <w:r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на квартиру, что очень удобно, - </w:t>
      </w:r>
      <w:r w:rsidRP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отмечает </w:t>
      </w:r>
      <w:r w:rsidRPr="00A90588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заместитель руководителя Управления Росреестра по Челябинской области Ольга Силаева</w:t>
      </w:r>
      <w:r w:rsidRPr="00A9058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 xml:space="preserve"> - </w:t>
      </w:r>
      <w:r w:rsidR="00B36602" w:rsidRPr="00A90588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При этом специально получать электронную цифровую подпись дольщику не нужно, все документы направит сам застройщик в электронном виде. В этом случае дольщику даже не придется идти в МФЦ. Кроме того, электронная регистрация, в отличие от «бумажной», проводится в основном в течение 1 рабочего дня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»</w:t>
      </w:r>
      <w:r w:rsidR="00B36602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25B94" w:rsidRPr="00392E3A" w:rsidRDefault="00B36602" w:rsidP="00392E3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Для оформления права собственности на квартиру через МФЦ в регистрирующий орган потребуется подать акт приема-передачи (подлинный экземпляр).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 подаче заявления на госрегистрацию от будущего собственника требуется внимательно его прочитать и подписать, сверив паспортные данные, СНИЛС и адрес электронной почты. В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ажно сразу при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обращении оплатить госпошлину, которая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физических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лиц она составляет 2000 рублей. Это даст возможность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госрегистратору</w:t>
      </w:r>
      <w:proofErr w:type="spellEnd"/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сразу приступить к 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проведению правовой экспертизы и 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регистрации</w:t>
      </w:r>
      <w:r w:rsidR="00392E3A"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права</w:t>
      </w: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</w:p>
    <w:p w:rsidR="00AD3A49" w:rsidRPr="00667E7E" w:rsidRDefault="00AD3A49" w:rsidP="00E23CB6">
      <w:pPr>
        <w:spacing w:after="0" w:line="240" w:lineRule="auto"/>
        <w:jc w:val="both"/>
        <w:rPr>
          <w:rFonts w:ascii="Roboto" w:hAnsi="Roboto"/>
          <w:color w:val="000000"/>
          <w:sz w:val="4"/>
          <w:szCs w:val="4"/>
          <w:shd w:val="clear" w:color="auto" w:fill="FFFFFF"/>
        </w:rPr>
      </w:pPr>
      <w:r w:rsidRPr="00392E3A">
        <w:rPr>
          <w:rFonts w:ascii="Roboto" w:hAnsi="Roboto"/>
          <w:color w:val="000000"/>
          <w:sz w:val="26"/>
          <w:szCs w:val="26"/>
          <w:shd w:val="clear" w:color="auto" w:fill="FFFFFF"/>
        </w:rPr>
        <w:t xml:space="preserve"> </w:t>
      </w:r>
    </w:p>
    <w:p w:rsidR="00E23CB6" w:rsidRPr="00392E3A" w:rsidRDefault="000209E1" w:rsidP="00E23C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92E3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CE3222" w:rsidRDefault="00CE3222" w:rsidP="00CE3222">
      <w:pPr>
        <w:spacing w:after="0" w:line="240" w:lineRule="auto"/>
        <w:jc w:val="right"/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</w:pPr>
      <w:proofErr w:type="spell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Еткульский</w:t>
      </w:r>
      <w:proofErr w:type="spell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отдел </w:t>
      </w:r>
      <w:bookmarkStart w:id="0" w:name="_GoBack"/>
      <w:bookmarkEnd w:id="0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Управления </w:t>
      </w:r>
      <w:proofErr w:type="spell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Росреестра</w:t>
      </w:r>
      <w:proofErr w:type="spellEnd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 по Челябинской области</w:t>
      </w:r>
    </w:p>
    <w:p w:rsidR="00CE3222" w:rsidRDefault="00CE3222" w:rsidP="00CE3222">
      <w:pPr>
        <w:spacing w:after="0" w:line="240" w:lineRule="auto"/>
        <w:jc w:val="right"/>
      </w:pPr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a6"/>
          <w:rFonts w:ascii="Times New Roman" w:hAnsi="Times New Roman" w:cs="Times New Roman"/>
          <w:bCs/>
          <w:i/>
          <w:kern w:val="2"/>
          <w:sz w:val="28"/>
          <w:szCs w:val="28"/>
          <w:shd w:val="clear" w:color="auto" w:fill="FFFFFF"/>
        </w:rPr>
        <w:t>М.Н.Райфигест</w:t>
      </w:r>
      <w:proofErr w:type="spellEnd"/>
    </w:p>
    <w:p w:rsidR="00792F7E" w:rsidRPr="00392E3A" w:rsidRDefault="00792F7E" w:rsidP="00CE322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sectPr w:rsidR="00792F7E" w:rsidRPr="00392E3A" w:rsidSect="00A90588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❗" style="width:12pt;height:12pt;visibility:visible;mso-wrap-style:square" o:bullet="t">
        <v:imagedata r:id="rId1" o:title="❗"/>
      </v:shape>
    </w:pict>
  </w:numPicBullet>
  <w:abstractNum w:abstractNumId="0">
    <w:nsid w:val="05BA5FE1"/>
    <w:multiLevelType w:val="hybridMultilevel"/>
    <w:tmpl w:val="910E3F02"/>
    <w:lvl w:ilvl="0" w:tplc="8DB6E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22B3D97"/>
    <w:multiLevelType w:val="hybridMultilevel"/>
    <w:tmpl w:val="2F24F0B0"/>
    <w:lvl w:ilvl="0" w:tplc="4906D2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964E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FC6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BA2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58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3402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E2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4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72A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8B"/>
    <w:rsid w:val="000209E1"/>
    <w:rsid w:val="00052621"/>
    <w:rsid w:val="0018509B"/>
    <w:rsid w:val="001A746F"/>
    <w:rsid w:val="002E7E47"/>
    <w:rsid w:val="00385622"/>
    <w:rsid w:val="00392E3A"/>
    <w:rsid w:val="003A38B9"/>
    <w:rsid w:val="0049496D"/>
    <w:rsid w:val="00496A5B"/>
    <w:rsid w:val="0053238C"/>
    <w:rsid w:val="0056395F"/>
    <w:rsid w:val="005E4B4E"/>
    <w:rsid w:val="00667E7E"/>
    <w:rsid w:val="006A7FC6"/>
    <w:rsid w:val="006B4462"/>
    <w:rsid w:val="0074599B"/>
    <w:rsid w:val="00760E62"/>
    <w:rsid w:val="007644DD"/>
    <w:rsid w:val="00773875"/>
    <w:rsid w:val="00792F7E"/>
    <w:rsid w:val="00812DBB"/>
    <w:rsid w:val="008B5719"/>
    <w:rsid w:val="00942A8B"/>
    <w:rsid w:val="009F3ABF"/>
    <w:rsid w:val="00A038FD"/>
    <w:rsid w:val="00A25B94"/>
    <w:rsid w:val="00A74293"/>
    <w:rsid w:val="00A76F7D"/>
    <w:rsid w:val="00A8236A"/>
    <w:rsid w:val="00A8562F"/>
    <w:rsid w:val="00A87715"/>
    <w:rsid w:val="00A90588"/>
    <w:rsid w:val="00A978BE"/>
    <w:rsid w:val="00AC265A"/>
    <w:rsid w:val="00AD3A49"/>
    <w:rsid w:val="00AE2FCA"/>
    <w:rsid w:val="00B36602"/>
    <w:rsid w:val="00B917CB"/>
    <w:rsid w:val="00BD2836"/>
    <w:rsid w:val="00C67F0B"/>
    <w:rsid w:val="00CE3222"/>
    <w:rsid w:val="00CE3657"/>
    <w:rsid w:val="00DD318B"/>
    <w:rsid w:val="00E23CB6"/>
    <w:rsid w:val="00E5691D"/>
    <w:rsid w:val="00E849EE"/>
    <w:rsid w:val="00EB10FE"/>
    <w:rsid w:val="00F33020"/>
    <w:rsid w:val="00F72C40"/>
    <w:rsid w:val="00FC1D5F"/>
    <w:rsid w:val="00FD41EB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11FF9-EC19-429C-8AAF-2852833A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7E4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9F3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3AB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18509B"/>
    <w:rPr>
      <w:i/>
      <w:iCs/>
    </w:rPr>
  </w:style>
  <w:style w:type="paragraph" w:styleId="a5">
    <w:name w:val="List Paragraph"/>
    <w:basedOn w:val="a"/>
    <w:uiPriority w:val="34"/>
    <w:qFormat/>
    <w:rsid w:val="0074599B"/>
    <w:pPr>
      <w:ind w:left="720"/>
      <w:contextualSpacing/>
    </w:pPr>
  </w:style>
  <w:style w:type="character" w:customStyle="1" w:styleId="a6">
    <w:name w:val="Нет"/>
    <w:rsid w:val="00CE3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1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Бобрик Наталья</cp:lastModifiedBy>
  <cp:revision>46</cp:revision>
  <dcterms:created xsi:type="dcterms:W3CDTF">2023-12-26T07:13:00Z</dcterms:created>
  <dcterms:modified xsi:type="dcterms:W3CDTF">2024-01-24T07:26:00Z</dcterms:modified>
</cp:coreProperties>
</file>